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BF" w:rsidRPr="0052759A" w:rsidRDefault="00CE4BBF" w:rsidP="00CE4BBF">
      <w:pPr>
        <w:pStyle w:val="a7"/>
        <w:shd w:val="clear" w:color="auto" w:fill="FFFFFF"/>
        <w:spacing w:before="0" w:beforeAutospacing="0" w:after="0" w:afterAutospacing="0" w:line="420" w:lineRule="atLeast"/>
        <w:ind w:firstLine="420"/>
        <w:rPr>
          <w:rFonts w:ascii="仿宋_GB2312" w:eastAsia="仿宋_GB2312"/>
          <w:bCs/>
          <w:sz w:val="30"/>
          <w:szCs w:val="30"/>
        </w:rPr>
      </w:pPr>
      <w:r w:rsidRPr="0052759A">
        <w:rPr>
          <w:rFonts w:ascii="仿宋_GB2312" w:eastAsia="仿宋_GB2312" w:hint="eastAsia"/>
          <w:bCs/>
          <w:sz w:val="30"/>
          <w:szCs w:val="30"/>
        </w:rPr>
        <w:t>附件</w:t>
      </w:r>
      <w:r w:rsidR="00176B68">
        <w:rPr>
          <w:rFonts w:ascii="仿宋_GB2312" w:eastAsia="仿宋_GB2312"/>
          <w:bCs/>
          <w:sz w:val="30"/>
          <w:szCs w:val="30"/>
        </w:rPr>
        <w:t>1</w:t>
      </w:r>
      <w:bookmarkStart w:id="0" w:name="_GoBack"/>
      <w:bookmarkEnd w:id="0"/>
    </w:p>
    <w:p w:rsidR="00CE4BBF" w:rsidRPr="00A7615B" w:rsidRDefault="00CE4BBF" w:rsidP="00CE4BBF">
      <w:pPr>
        <w:pStyle w:val="a7"/>
        <w:shd w:val="clear" w:color="auto" w:fill="FFFFFF"/>
        <w:spacing w:beforeLines="50" w:before="156" w:beforeAutospacing="0" w:afterLines="50" w:after="156" w:afterAutospacing="0" w:line="360" w:lineRule="auto"/>
        <w:ind w:firstLine="420"/>
        <w:jc w:val="center"/>
        <w:rPr>
          <w:rStyle w:val="a8"/>
          <w:rFonts w:ascii="方正小标宋简体" w:eastAsia="方正小标宋简体"/>
          <w:b w:val="0"/>
          <w:color w:val="000000"/>
          <w:sz w:val="32"/>
        </w:rPr>
      </w:pPr>
      <w:r w:rsidRPr="00A7615B">
        <w:rPr>
          <w:rStyle w:val="a8"/>
          <w:rFonts w:ascii="方正小标宋简体" w:eastAsia="方正小标宋简体" w:hint="eastAsia"/>
          <w:b w:val="0"/>
          <w:color w:val="000000"/>
          <w:sz w:val="32"/>
        </w:rPr>
        <w:t>网络创业培训（直播版）简介</w:t>
      </w:r>
    </w:p>
    <w:p w:rsidR="00CE4BBF" w:rsidRPr="0083014F" w:rsidRDefault="00CE4BBF" w:rsidP="00CE4BBF">
      <w:pPr>
        <w:widowControl/>
        <w:shd w:val="clear" w:color="auto" w:fill="FFFFFF"/>
        <w:spacing w:line="495" w:lineRule="atLeast"/>
        <w:ind w:firstLine="645"/>
        <w:rPr>
          <w:rFonts w:ascii="仿宋_GB2312" w:eastAsia="仿宋_GB2312" w:hAnsi="微软雅黑" w:cs="宋体"/>
          <w:color w:val="000000"/>
          <w:kern w:val="0"/>
          <w:sz w:val="28"/>
          <w:szCs w:val="30"/>
        </w:rPr>
      </w:pPr>
      <w:r w:rsidRPr="00A7615B">
        <w:rPr>
          <w:rFonts w:ascii="仿宋_GB2312" w:eastAsia="仿宋_GB2312" w:hAnsi="微软雅黑" w:cs="宋体" w:hint="eastAsia"/>
          <w:color w:val="000000"/>
          <w:kern w:val="0"/>
          <w:sz w:val="28"/>
          <w:szCs w:val="30"/>
        </w:rPr>
        <w:t>直播创业</w:t>
      </w:r>
      <w:r w:rsidRPr="00A7615B">
        <w:rPr>
          <w:rFonts w:ascii="仿宋_GB2312" w:eastAsia="仿宋_GB2312" w:hAnsi="微软雅黑" w:cs="宋体"/>
          <w:color w:val="000000"/>
          <w:kern w:val="0"/>
          <w:sz w:val="28"/>
          <w:szCs w:val="30"/>
        </w:rPr>
        <w:t>培训</w:t>
      </w:r>
      <w:r w:rsidRPr="0083014F">
        <w:rPr>
          <w:rFonts w:ascii="仿宋_GB2312" w:eastAsia="仿宋_GB2312" w:hAnsi="微软雅黑" w:cs="宋体" w:hint="eastAsia"/>
          <w:color w:val="000000"/>
          <w:kern w:val="0"/>
          <w:sz w:val="28"/>
          <w:szCs w:val="30"/>
        </w:rPr>
        <w:t>是互联网知识与创业技能相结合的特色实践性课程，从网络创业与直播经济的宏观视角切入，从“启迪观念、普及常识、引导实践”三个层次向学员系统展示了直播创业从理论素养到落地实施的壮阔图景，通过“系统理论教学+仿真模拟训练+真实创业实践”相融合的方式，实现启发学员互联网创业意识、帮助学员了解创新创业知识、熟练掌握直播操作技能，直至在低门槛创业、风险相对可控的前提下开启直播创业实践的教学目标。</w:t>
      </w:r>
    </w:p>
    <w:p w:rsidR="00CE4BBF" w:rsidRPr="0083014F" w:rsidRDefault="00CE4BBF" w:rsidP="00CE4BBF">
      <w:pPr>
        <w:widowControl/>
        <w:shd w:val="clear" w:color="auto" w:fill="FFFFFF"/>
        <w:spacing w:line="495" w:lineRule="atLeast"/>
        <w:ind w:firstLine="645"/>
        <w:rPr>
          <w:rFonts w:ascii="黑体" w:eastAsia="黑体" w:hAnsi="黑体" w:cs="宋体"/>
          <w:color w:val="000000"/>
          <w:kern w:val="0"/>
          <w:sz w:val="28"/>
          <w:szCs w:val="30"/>
        </w:rPr>
      </w:pPr>
      <w:r w:rsidRPr="00A7615B">
        <w:rPr>
          <w:rFonts w:ascii="黑体" w:eastAsia="黑体" w:hAnsi="黑体" w:cs="宋体" w:hint="eastAsia"/>
          <w:color w:val="000000"/>
          <w:kern w:val="0"/>
          <w:sz w:val="28"/>
          <w:szCs w:val="30"/>
        </w:rPr>
        <w:t>一、</w:t>
      </w:r>
      <w:r w:rsidRPr="0083014F">
        <w:rPr>
          <w:rFonts w:ascii="黑体" w:eastAsia="黑体" w:hAnsi="黑体" w:cs="宋体" w:hint="eastAsia"/>
          <w:color w:val="000000"/>
          <w:kern w:val="0"/>
          <w:sz w:val="28"/>
          <w:szCs w:val="30"/>
        </w:rPr>
        <w:t>课程特点</w:t>
      </w:r>
    </w:p>
    <w:p w:rsidR="00CE4BBF" w:rsidRPr="0083014F" w:rsidRDefault="00CE4BBF" w:rsidP="00CE4BBF">
      <w:pPr>
        <w:widowControl/>
        <w:shd w:val="clear" w:color="auto" w:fill="FFFFFF"/>
        <w:ind w:firstLine="645"/>
        <w:rPr>
          <w:rFonts w:ascii="微软雅黑" w:eastAsia="微软雅黑" w:hAnsi="微软雅黑" w:cs="宋体"/>
          <w:color w:val="000000"/>
          <w:kern w:val="0"/>
          <w:sz w:val="22"/>
          <w:szCs w:val="24"/>
        </w:rPr>
      </w:pPr>
      <w:r w:rsidRPr="0083014F">
        <w:rPr>
          <w:rFonts w:ascii="仿宋_GB2312" w:eastAsia="仿宋_GB2312" w:hAnsi="微软雅黑" w:cs="宋体" w:hint="eastAsia"/>
          <w:color w:val="000000"/>
          <w:kern w:val="0"/>
          <w:sz w:val="28"/>
          <w:szCs w:val="30"/>
        </w:rPr>
        <w:t>本课程采取线下教学方式，</w:t>
      </w:r>
      <w:r w:rsidRPr="00A7615B">
        <w:rPr>
          <w:rFonts w:ascii="仿宋_GB2312" w:eastAsia="仿宋_GB2312" w:hAnsi="微软雅黑" w:cs="宋体" w:hint="eastAsia"/>
          <w:color w:val="000000"/>
          <w:kern w:val="0"/>
          <w:sz w:val="28"/>
          <w:szCs w:val="30"/>
        </w:rPr>
        <w:t>每班35人</w:t>
      </w:r>
      <w:r w:rsidRPr="00A7615B">
        <w:rPr>
          <w:rFonts w:ascii="仿宋_GB2312" w:eastAsia="仿宋_GB2312" w:hAnsi="微软雅黑" w:cs="宋体"/>
          <w:color w:val="000000"/>
          <w:kern w:val="0"/>
          <w:sz w:val="28"/>
          <w:szCs w:val="30"/>
        </w:rPr>
        <w:t>，</w:t>
      </w:r>
      <w:r w:rsidRPr="0083014F">
        <w:rPr>
          <w:rFonts w:ascii="仿宋_GB2312" w:eastAsia="仿宋_GB2312" w:hAnsi="微软雅黑" w:cs="宋体" w:hint="eastAsia"/>
          <w:color w:val="000000"/>
          <w:kern w:val="0"/>
          <w:sz w:val="28"/>
          <w:szCs w:val="30"/>
        </w:rPr>
        <w:t>通过现场集中讲授、模拟训练、实践操作，为创业者梳理全方位的直播创业模式，通过网红经济赋能直播平台，拓展直播运营推广方式，促成商品销售和内容转化，带动创业者增收。</w:t>
      </w:r>
    </w:p>
    <w:p w:rsidR="00CE4BBF" w:rsidRPr="0083014F" w:rsidRDefault="00CE4BBF" w:rsidP="00CE4BBF">
      <w:pPr>
        <w:widowControl/>
        <w:shd w:val="clear" w:color="auto" w:fill="FFFFFF"/>
        <w:spacing w:line="495" w:lineRule="atLeast"/>
        <w:ind w:firstLine="645"/>
        <w:rPr>
          <w:rFonts w:ascii="黑体" w:eastAsia="黑体" w:hAnsi="黑体" w:cs="宋体"/>
          <w:color w:val="000000"/>
          <w:kern w:val="0"/>
          <w:sz w:val="28"/>
          <w:szCs w:val="30"/>
        </w:rPr>
      </w:pPr>
      <w:r w:rsidRPr="00A7615B">
        <w:rPr>
          <w:rFonts w:ascii="黑体" w:eastAsia="黑体" w:hAnsi="黑体" w:cs="宋体" w:hint="eastAsia"/>
          <w:color w:val="000000"/>
          <w:kern w:val="0"/>
          <w:sz w:val="28"/>
          <w:szCs w:val="30"/>
        </w:rPr>
        <w:t>二</w:t>
      </w:r>
      <w:r w:rsidRPr="0083014F">
        <w:rPr>
          <w:rFonts w:ascii="黑体" w:eastAsia="黑体" w:hAnsi="黑体" w:cs="宋体" w:hint="eastAsia"/>
          <w:color w:val="000000"/>
          <w:kern w:val="0"/>
          <w:sz w:val="28"/>
          <w:szCs w:val="30"/>
        </w:rPr>
        <w:t>、培训内容</w:t>
      </w:r>
    </w:p>
    <w:tbl>
      <w:tblPr>
        <w:tblW w:w="8265" w:type="dxa"/>
        <w:jc w:val="center"/>
        <w:tblCellSpacing w:w="0" w:type="dxa"/>
        <w:tblCellMar>
          <w:left w:w="0" w:type="dxa"/>
          <w:right w:w="0" w:type="dxa"/>
        </w:tblCellMar>
        <w:tblLook w:val="04A0" w:firstRow="1" w:lastRow="0" w:firstColumn="1" w:lastColumn="0" w:noHBand="0" w:noVBand="1"/>
      </w:tblPr>
      <w:tblGrid>
        <w:gridCol w:w="985"/>
        <w:gridCol w:w="2693"/>
        <w:gridCol w:w="3260"/>
        <w:gridCol w:w="1327"/>
      </w:tblGrid>
      <w:tr w:rsidR="00CE4BBF" w:rsidRPr="0083014F" w:rsidTr="00B06D9F">
        <w:trPr>
          <w:trHeight w:val="345"/>
          <w:tblCellSpacing w:w="0" w:type="dxa"/>
          <w:jc w:val="center"/>
        </w:trPr>
        <w:tc>
          <w:tcPr>
            <w:tcW w:w="98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b/>
                <w:bCs/>
                <w:kern w:val="0"/>
                <w:sz w:val="22"/>
                <w:szCs w:val="24"/>
              </w:rPr>
              <w:t>模块</w:t>
            </w:r>
          </w:p>
        </w:tc>
        <w:tc>
          <w:tcPr>
            <w:tcW w:w="269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b/>
                <w:bCs/>
                <w:kern w:val="0"/>
                <w:sz w:val="22"/>
                <w:szCs w:val="24"/>
              </w:rPr>
              <w:t>课程主题</w:t>
            </w:r>
          </w:p>
        </w:tc>
        <w:tc>
          <w:tcPr>
            <w:tcW w:w="32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b/>
                <w:bCs/>
                <w:kern w:val="0"/>
                <w:sz w:val="22"/>
                <w:szCs w:val="24"/>
              </w:rPr>
              <w:t>课程内容</w:t>
            </w:r>
          </w:p>
        </w:tc>
        <w:tc>
          <w:tcPr>
            <w:tcW w:w="132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b/>
                <w:bCs/>
                <w:kern w:val="0"/>
                <w:sz w:val="22"/>
                <w:szCs w:val="24"/>
              </w:rPr>
              <w:t>备注</w:t>
            </w:r>
          </w:p>
        </w:tc>
      </w:tr>
      <w:tr w:rsidR="00CE4BBF" w:rsidRPr="0083014F" w:rsidTr="00B06D9F">
        <w:trPr>
          <w:trHeight w:val="157"/>
          <w:tblCellSpacing w:w="0" w:type="dxa"/>
          <w:jc w:val="center"/>
        </w:trPr>
        <w:tc>
          <w:tcPr>
            <w:tcW w:w="9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kern w:val="0"/>
                <w:sz w:val="22"/>
                <w:szCs w:val="24"/>
              </w:rPr>
              <w:t>一</w:t>
            </w: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开班</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项目介绍</w:t>
            </w:r>
          </w:p>
        </w:tc>
        <w:tc>
          <w:tcPr>
            <w:tcW w:w="1327"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CE4BBF" w:rsidRPr="0083014F" w:rsidRDefault="00CE4BBF" w:rsidP="00B06D9F">
            <w:pPr>
              <w:widowControl/>
              <w:spacing w:line="192" w:lineRule="atLeast"/>
              <w:jc w:val="left"/>
              <w:rPr>
                <w:rFonts w:ascii="宋体" w:eastAsia="宋体" w:hAnsi="宋体" w:cs="宋体"/>
                <w:kern w:val="0"/>
                <w:sz w:val="22"/>
                <w:szCs w:val="24"/>
              </w:rPr>
            </w:pPr>
          </w:p>
          <w:p w:rsidR="00CE4BBF" w:rsidRPr="0083014F" w:rsidRDefault="00CE4BBF" w:rsidP="00B06D9F">
            <w:pPr>
              <w:widowControl/>
              <w:spacing w:line="192" w:lineRule="atLeast"/>
              <w:jc w:val="left"/>
              <w:rPr>
                <w:rFonts w:ascii="宋体" w:eastAsia="宋体" w:hAnsi="宋体" w:cs="宋体"/>
                <w:kern w:val="0"/>
                <w:sz w:val="22"/>
                <w:szCs w:val="24"/>
              </w:rPr>
            </w:pPr>
          </w:p>
          <w:p w:rsidR="00CE4BBF" w:rsidRPr="0083014F" w:rsidRDefault="00CE4BBF" w:rsidP="00B06D9F">
            <w:pPr>
              <w:widowControl/>
              <w:spacing w:line="192" w:lineRule="atLeast"/>
              <w:jc w:val="left"/>
              <w:rPr>
                <w:rFonts w:ascii="宋体" w:eastAsia="宋体" w:hAnsi="宋体" w:cs="宋体"/>
                <w:kern w:val="0"/>
                <w:sz w:val="22"/>
                <w:szCs w:val="24"/>
              </w:rPr>
            </w:pPr>
          </w:p>
          <w:p w:rsidR="00CE4BBF" w:rsidRPr="0083014F" w:rsidRDefault="00CE4BBF" w:rsidP="00B06D9F">
            <w:pPr>
              <w:widowControl/>
              <w:spacing w:line="192" w:lineRule="atLeast"/>
              <w:jc w:val="left"/>
              <w:rPr>
                <w:rFonts w:ascii="宋体" w:eastAsia="宋体" w:hAnsi="宋体" w:cs="宋体"/>
                <w:kern w:val="0"/>
                <w:sz w:val="22"/>
                <w:szCs w:val="24"/>
              </w:rPr>
            </w:pPr>
          </w:p>
          <w:p w:rsidR="00CE4BBF" w:rsidRPr="0083014F" w:rsidRDefault="00CE4BBF" w:rsidP="00B06D9F">
            <w:pPr>
              <w:widowControl/>
              <w:spacing w:line="192" w:lineRule="atLeast"/>
              <w:jc w:val="left"/>
              <w:rPr>
                <w:rFonts w:ascii="宋体" w:eastAsia="宋体" w:hAnsi="宋体" w:cs="宋体"/>
                <w:kern w:val="0"/>
                <w:sz w:val="22"/>
                <w:szCs w:val="24"/>
              </w:rPr>
            </w:pPr>
          </w:p>
          <w:p w:rsidR="00CE4BBF" w:rsidRPr="0083014F" w:rsidRDefault="00CE4BBF" w:rsidP="00B06D9F">
            <w:pPr>
              <w:widowControl/>
              <w:spacing w:line="192" w:lineRule="atLeast"/>
              <w:jc w:val="left"/>
              <w:rPr>
                <w:rFonts w:ascii="宋体" w:eastAsia="宋体" w:hAnsi="宋体" w:cs="宋体"/>
                <w:kern w:val="0"/>
                <w:sz w:val="22"/>
                <w:szCs w:val="24"/>
              </w:rPr>
            </w:pPr>
          </w:p>
          <w:p w:rsidR="00CE4BBF" w:rsidRPr="0083014F" w:rsidRDefault="00CE4BBF" w:rsidP="00B06D9F">
            <w:pPr>
              <w:widowControl/>
              <w:spacing w:line="192" w:lineRule="atLeast"/>
              <w:jc w:val="left"/>
              <w:rPr>
                <w:rFonts w:ascii="宋体" w:eastAsia="宋体" w:hAnsi="宋体" w:cs="宋体"/>
                <w:kern w:val="0"/>
                <w:sz w:val="22"/>
                <w:szCs w:val="24"/>
              </w:rPr>
            </w:pPr>
          </w:p>
          <w:p w:rsidR="00CE4BBF" w:rsidRPr="0083014F" w:rsidRDefault="00CE4BBF" w:rsidP="00B06D9F">
            <w:pPr>
              <w:widowControl/>
              <w:spacing w:line="192" w:lineRule="atLeast"/>
              <w:jc w:val="left"/>
              <w:rPr>
                <w:rFonts w:ascii="宋体" w:eastAsia="宋体" w:hAnsi="宋体" w:cs="宋体"/>
                <w:kern w:val="0"/>
                <w:sz w:val="22"/>
                <w:szCs w:val="24"/>
              </w:rPr>
            </w:pPr>
          </w:p>
          <w:p w:rsidR="00CE4BBF" w:rsidRPr="0083014F" w:rsidRDefault="00CE4BBF" w:rsidP="00B06D9F">
            <w:pPr>
              <w:widowControl/>
              <w:jc w:val="left"/>
              <w:rPr>
                <w:rFonts w:ascii="宋体" w:eastAsia="宋体" w:hAnsi="宋体" w:cs="宋体"/>
                <w:kern w:val="0"/>
                <w:sz w:val="22"/>
                <w:szCs w:val="24"/>
              </w:rPr>
            </w:pPr>
            <w:r w:rsidRPr="0083014F">
              <w:rPr>
                <w:rFonts w:ascii="仿宋_GB2312" w:eastAsia="仿宋_GB2312" w:hAnsi="宋体" w:cs="宋体" w:hint="eastAsia"/>
                <w:kern w:val="0"/>
                <w:sz w:val="22"/>
                <w:szCs w:val="29"/>
              </w:rPr>
              <w:t>共计</w:t>
            </w:r>
            <w:r w:rsidRPr="0083014F">
              <w:rPr>
                <w:rFonts w:ascii="仿宋_GB2312" w:eastAsia="仿宋_GB2312" w:hAnsi="宋体" w:cs="宋体" w:hint="eastAsia"/>
                <w:kern w:val="0"/>
                <w:sz w:val="22"/>
                <w:szCs w:val="24"/>
              </w:rPr>
              <w:t>56</w:t>
            </w:r>
            <w:r w:rsidRPr="0083014F">
              <w:rPr>
                <w:rFonts w:ascii="仿宋_GB2312" w:eastAsia="仿宋_GB2312" w:hAnsi="宋体" w:cs="宋体" w:hint="eastAsia"/>
                <w:kern w:val="0"/>
                <w:sz w:val="22"/>
                <w:szCs w:val="29"/>
              </w:rPr>
              <w:t>课时，培训讲师可适度调</w:t>
            </w:r>
            <w:r w:rsidRPr="0083014F">
              <w:rPr>
                <w:rFonts w:ascii="仿宋_GB2312" w:eastAsia="仿宋_GB2312" w:hAnsi="宋体" w:cs="宋体" w:hint="eastAsia"/>
                <w:kern w:val="0"/>
                <w:sz w:val="22"/>
                <w:szCs w:val="29"/>
              </w:rPr>
              <w:lastRenderedPageBreak/>
              <w:t>整授课顺序。</w:t>
            </w:r>
          </w:p>
        </w:tc>
      </w:tr>
      <w:tr w:rsidR="00CE4BBF" w:rsidRPr="0083014F" w:rsidTr="00B06D9F">
        <w:trPr>
          <w:trHeight w:val="247"/>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创建互助学习小组</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209"/>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网络创业与直播经济</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直播创业项目选择与分析</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直播创业项目挖掘</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直播创业项目分析</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直播创业风险评估</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kern w:val="0"/>
                <w:sz w:val="22"/>
                <w:szCs w:val="24"/>
              </w:rPr>
              <w:t>二</w:t>
            </w: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直播创业筹划（上）</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直播内容筹划</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291"/>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直播人员筹划</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直播创业筹划（下）</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直播现场筹划</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直播资金筹划</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kern w:val="0"/>
                <w:sz w:val="22"/>
                <w:szCs w:val="24"/>
              </w:rPr>
              <w:t>三</w:t>
            </w: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直播运营（上）</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直播运营概述</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商品定位与拍摄</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直播运营（下）</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直播运营设计</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kern w:val="0"/>
                <w:sz w:val="22"/>
                <w:szCs w:val="24"/>
              </w:rPr>
              <w:t>四</w:t>
            </w: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直播实施（上）</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开播前的准备</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商品发布与呈现</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直播实施（中）</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直播中实施与管控</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模拟直播准备</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kern w:val="0"/>
                <w:sz w:val="22"/>
                <w:szCs w:val="24"/>
              </w:rPr>
              <w:t>五</w:t>
            </w:r>
          </w:p>
        </w:tc>
        <w:tc>
          <w:tcPr>
            <w:tcW w:w="26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模拟直播演练</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直播演练与点评指导</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直播实施（下）</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直播演练总结</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下播后复盘总结</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221"/>
          <w:tblCellSpacing w:w="0" w:type="dxa"/>
          <w:jc w:val="center"/>
        </w:trPr>
        <w:tc>
          <w:tcPr>
            <w:tcW w:w="9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kern w:val="0"/>
                <w:sz w:val="22"/>
                <w:szCs w:val="24"/>
              </w:rPr>
              <w:t>六</w:t>
            </w:r>
          </w:p>
        </w:tc>
        <w:tc>
          <w:tcPr>
            <w:tcW w:w="26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直播推广</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直播推广渠道、方式、规划</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直播推广实践（上）</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短视频概述</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短视频策划</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直播推广实践（下）</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短视频拍摄</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短视频剪辑与发布</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kern w:val="0"/>
                <w:sz w:val="22"/>
                <w:szCs w:val="24"/>
              </w:rPr>
              <w:t>七</w:t>
            </w: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第三方直播平台实践</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微信直播/抖音直播</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直播复盘与总结</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成果提交、规划书提交</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任务布置及练习</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04"/>
          <w:tblCellSpacing w:w="0" w:type="dxa"/>
          <w:jc w:val="center"/>
        </w:trPr>
        <w:tc>
          <w:tcPr>
            <w:tcW w:w="9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center"/>
              <w:rPr>
                <w:rFonts w:ascii="宋体" w:eastAsia="宋体" w:hAnsi="宋体" w:cs="宋体"/>
                <w:kern w:val="0"/>
                <w:sz w:val="22"/>
                <w:szCs w:val="24"/>
              </w:rPr>
            </w:pPr>
            <w:r w:rsidRPr="0083014F">
              <w:rPr>
                <w:rFonts w:ascii="仿宋" w:eastAsia="仿宋" w:hAnsi="仿宋" w:cs="宋体" w:hint="eastAsia"/>
                <w:kern w:val="0"/>
                <w:sz w:val="22"/>
                <w:szCs w:val="24"/>
              </w:rPr>
              <w:t>八</w:t>
            </w: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直播运营优化</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直播运营优化思路</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297"/>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直播运营数据效果分析及优化</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结班考核</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理论考试</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实践成果提交</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345"/>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直播规划书提交</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r w:rsidR="00CE4BBF" w:rsidRPr="0083014F" w:rsidTr="00B06D9F">
        <w:trPr>
          <w:trHeight w:val="74"/>
          <w:tblCellSpacing w:w="0" w:type="dxa"/>
          <w:jc w:val="center"/>
        </w:trPr>
        <w:tc>
          <w:tcPr>
            <w:tcW w:w="985" w:type="dxa"/>
            <w:vMerge/>
            <w:tcBorders>
              <w:top w:val="nil"/>
              <w:left w:val="single" w:sz="6" w:space="0" w:color="auto"/>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2693"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E4BBF" w:rsidRPr="0083014F" w:rsidRDefault="00CE4BBF" w:rsidP="00B06D9F">
            <w:pPr>
              <w:widowControl/>
              <w:spacing w:line="192" w:lineRule="atLeast"/>
              <w:jc w:val="left"/>
              <w:rPr>
                <w:rFonts w:ascii="宋体" w:eastAsia="宋体" w:hAnsi="宋体" w:cs="宋体"/>
                <w:kern w:val="0"/>
                <w:sz w:val="22"/>
                <w:szCs w:val="24"/>
              </w:rPr>
            </w:pPr>
            <w:r w:rsidRPr="0083014F">
              <w:rPr>
                <w:rFonts w:ascii="仿宋" w:eastAsia="仿宋" w:hAnsi="仿宋" w:cs="宋体" w:hint="eastAsia"/>
                <w:kern w:val="0"/>
                <w:sz w:val="22"/>
                <w:szCs w:val="24"/>
              </w:rPr>
              <w:t>结班仪式</w:t>
            </w:r>
          </w:p>
        </w:tc>
        <w:tc>
          <w:tcPr>
            <w:tcW w:w="1327" w:type="dxa"/>
            <w:vMerge/>
            <w:tcBorders>
              <w:top w:val="nil"/>
              <w:left w:val="nil"/>
              <w:bottom w:val="single" w:sz="6" w:space="0" w:color="auto"/>
              <w:right w:val="single" w:sz="6" w:space="0" w:color="auto"/>
            </w:tcBorders>
            <w:vAlign w:val="center"/>
            <w:hideMark/>
          </w:tcPr>
          <w:p w:rsidR="00CE4BBF" w:rsidRPr="0083014F" w:rsidRDefault="00CE4BBF" w:rsidP="00B06D9F">
            <w:pPr>
              <w:widowControl/>
              <w:jc w:val="left"/>
              <w:rPr>
                <w:rFonts w:ascii="宋体" w:eastAsia="宋体" w:hAnsi="宋体" w:cs="宋体"/>
                <w:kern w:val="0"/>
                <w:sz w:val="22"/>
                <w:szCs w:val="24"/>
              </w:rPr>
            </w:pPr>
          </w:p>
        </w:tc>
      </w:tr>
    </w:tbl>
    <w:p w:rsidR="00CE4BBF" w:rsidRDefault="00CE4BBF" w:rsidP="00CE4BBF">
      <w:pPr>
        <w:widowControl/>
        <w:shd w:val="clear" w:color="auto" w:fill="FFFFFF"/>
        <w:spacing w:line="495" w:lineRule="atLeast"/>
        <w:rPr>
          <w:rFonts w:ascii="仿宋_GB2312" w:eastAsia="仿宋_GB2312" w:hAnsi="楷体" w:cs="宋体"/>
          <w:b/>
          <w:bCs/>
          <w:color w:val="000000"/>
          <w:kern w:val="0"/>
          <w:sz w:val="30"/>
          <w:szCs w:val="30"/>
        </w:rPr>
      </w:pPr>
    </w:p>
    <w:p w:rsidR="00CE4BBF" w:rsidRDefault="00CE4BBF" w:rsidP="00CE4BBF">
      <w:pPr>
        <w:widowControl/>
        <w:shd w:val="clear" w:color="auto" w:fill="FFFFFF"/>
        <w:spacing w:line="495" w:lineRule="atLeast"/>
        <w:jc w:val="center"/>
        <w:rPr>
          <w:rFonts w:ascii="仿宋_GB2312" w:eastAsia="仿宋_GB2312" w:hAnsi="楷体" w:cs="宋体"/>
          <w:b/>
          <w:bCs/>
          <w:color w:val="000000"/>
          <w:kern w:val="0"/>
          <w:sz w:val="30"/>
          <w:szCs w:val="30"/>
        </w:rPr>
      </w:pPr>
      <w:r w:rsidRPr="00A7615B">
        <w:rPr>
          <w:rFonts w:ascii="仿宋_GB2312" w:eastAsia="仿宋_GB2312" w:hAnsi="楷体" w:cs="宋体"/>
          <w:b/>
          <w:bCs/>
          <w:noProof/>
          <w:color w:val="000000"/>
          <w:kern w:val="0"/>
          <w:sz w:val="30"/>
          <w:szCs w:val="30"/>
        </w:rPr>
        <w:drawing>
          <wp:inline distT="0" distB="0" distL="0" distR="0" wp14:anchorId="1F0C8655" wp14:editId="3E8A25B3">
            <wp:extent cx="4320000" cy="2873038"/>
            <wp:effectExtent l="0" t="0" r="4445" b="3810"/>
            <wp:docPr id="1" name="图片 1" descr="C:\Users\Administrator\Desktop\直播培训证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直播培训证书.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0" cy="2873038"/>
                    </a:xfrm>
                    <a:prstGeom prst="rect">
                      <a:avLst/>
                    </a:prstGeom>
                    <a:noFill/>
                    <a:ln>
                      <a:noFill/>
                    </a:ln>
                  </pic:spPr>
                </pic:pic>
              </a:graphicData>
            </a:graphic>
          </wp:inline>
        </w:drawing>
      </w:r>
    </w:p>
    <w:p w:rsidR="007C23CA" w:rsidRPr="00CE4BBF" w:rsidRDefault="00CE4BBF" w:rsidP="00CE4BBF">
      <w:pPr>
        <w:widowControl/>
        <w:shd w:val="clear" w:color="auto" w:fill="FFFFFF"/>
        <w:jc w:val="center"/>
        <w:rPr>
          <w:rFonts w:ascii="仿宋_GB2312" w:eastAsia="仿宋_GB2312" w:hAnsi="楷体" w:cs="宋体"/>
          <w:bCs/>
          <w:color w:val="000000"/>
          <w:kern w:val="0"/>
          <w:sz w:val="24"/>
          <w:szCs w:val="30"/>
        </w:rPr>
      </w:pPr>
      <w:r w:rsidRPr="00A7615B">
        <w:rPr>
          <w:rFonts w:ascii="仿宋_GB2312" w:eastAsia="仿宋_GB2312" w:hAnsi="楷体" w:cs="宋体" w:hint="eastAsia"/>
          <w:bCs/>
          <w:color w:val="000000"/>
          <w:kern w:val="0"/>
          <w:sz w:val="24"/>
          <w:szCs w:val="30"/>
        </w:rPr>
        <w:t>培训证书样本，证书全国通用</w:t>
      </w:r>
    </w:p>
    <w:sectPr w:rsidR="007C23CA" w:rsidRPr="00CE4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18" w:rsidRDefault="00640618" w:rsidP="00CE4BBF">
      <w:r>
        <w:separator/>
      </w:r>
    </w:p>
  </w:endnote>
  <w:endnote w:type="continuationSeparator" w:id="0">
    <w:p w:rsidR="00640618" w:rsidRDefault="00640618" w:rsidP="00CE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18" w:rsidRDefault="00640618" w:rsidP="00CE4BBF">
      <w:r>
        <w:separator/>
      </w:r>
    </w:p>
  </w:footnote>
  <w:footnote w:type="continuationSeparator" w:id="0">
    <w:p w:rsidR="00640618" w:rsidRDefault="00640618" w:rsidP="00CE4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89"/>
    <w:rsid w:val="00176B68"/>
    <w:rsid w:val="00390FFF"/>
    <w:rsid w:val="00640618"/>
    <w:rsid w:val="006841CA"/>
    <w:rsid w:val="007C23CA"/>
    <w:rsid w:val="00887786"/>
    <w:rsid w:val="00CE4BBF"/>
    <w:rsid w:val="00D4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A4EFD"/>
  <w15:chartTrackingRefBased/>
  <w15:docId w15:val="{724D1541-2799-4E65-B07F-7B7971F3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B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4BBF"/>
    <w:rPr>
      <w:sz w:val="18"/>
      <w:szCs w:val="18"/>
    </w:rPr>
  </w:style>
  <w:style w:type="paragraph" w:styleId="a5">
    <w:name w:val="footer"/>
    <w:basedOn w:val="a"/>
    <w:link w:val="a6"/>
    <w:uiPriority w:val="99"/>
    <w:unhideWhenUsed/>
    <w:rsid w:val="00CE4BBF"/>
    <w:pPr>
      <w:tabs>
        <w:tab w:val="center" w:pos="4153"/>
        <w:tab w:val="right" w:pos="8306"/>
      </w:tabs>
      <w:snapToGrid w:val="0"/>
      <w:jc w:val="left"/>
    </w:pPr>
    <w:rPr>
      <w:sz w:val="18"/>
      <w:szCs w:val="18"/>
    </w:rPr>
  </w:style>
  <w:style w:type="character" w:customStyle="1" w:styleId="a6">
    <w:name w:val="页脚 字符"/>
    <w:basedOn w:val="a0"/>
    <w:link w:val="a5"/>
    <w:uiPriority w:val="99"/>
    <w:rsid w:val="00CE4BBF"/>
    <w:rPr>
      <w:sz w:val="18"/>
      <w:szCs w:val="18"/>
    </w:rPr>
  </w:style>
  <w:style w:type="paragraph" w:styleId="a7">
    <w:name w:val="Normal (Web)"/>
    <w:basedOn w:val="a"/>
    <w:uiPriority w:val="99"/>
    <w:unhideWhenUsed/>
    <w:rsid w:val="00CE4BB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E4BBF"/>
    <w:rPr>
      <w:b/>
      <w:bCs/>
    </w:rPr>
  </w:style>
  <w:style w:type="paragraph" w:styleId="a9">
    <w:name w:val="Balloon Text"/>
    <w:basedOn w:val="a"/>
    <w:link w:val="aa"/>
    <w:uiPriority w:val="99"/>
    <w:semiHidden/>
    <w:unhideWhenUsed/>
    <w:rsid w:val="00176B68"/>
    <w:rPr>
      <w:sz w:val="18"/>
      <w:szCs w:val="18"/>
    </w:rPr>
  </w:style>
  <w:style w:type="character" w:customStyle="1" w:styleId="aa">
    <w:name w:val="批注框文本 字符"/>
    <w:basedOn w:val="a0"/>
    <w:link w:val="a9"/>
    <w:uiPriority w:val="99"/>
    <w:semiHidden/>
    <w:rsid w:val="00176B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793</Characters>
  <Application>Microsoft Office Word</Application>
  <DocSecurity>0</DocSecurity>
  <Lines>6</Lines>
  <Paragraphs>1</Paragraphs>
  <ScaleCrop>false</ScaleCrop>
  <Company>双创学院</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yangyan</dc:creator>
  <cp:keywords/>
  <dc:description/>
  <cp:lastModifiedBy>Windows 用户</cp:lastModifiedBy>
  <cp:revision>4</cp:revision>
  <cp:lastPrinted>2025-04-17T03:38:00Z</cp:lastPrinted>
  <dcterms:created xsi:type="dcterms:W3CDTF">2025-04-17T02:13:00Z</dcterms:created>
  <dcterms:modified xsi:type="dcterms:W3CDTF">2025-04-17T03:39:00Z</dcterms:modified>
</cp:coreProperties>
</file>